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E47A0E" w:rsidRPr="00B864C2" w:rsidRDefault="00E47A0E" w:rsidP="00E47A0E">
      <w:pPr>
        <w:ind w:firstLine="720"/>
        <w:jc w:val="both"/>
        <w:rPr>
          <w:sz w:val="22"/>
          <w:szCs w:val="22"/>
        </w:rPr>
      </w:pPr>
      <w:bookmarkStart w:id="0" w:name="OLE_LINK2"/>
      <w:bookmarkStart w:id="1" w:name="OLE_LINK3"/>
      <w:r w:rsidRPr="00B864C2">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E47A0E" w:rsidRPr="00B864C2" w:rsidRDefault="00E47A0E" w:rsidP="00E47A0E">
      <w:pPr>
        <w:framePr w:hSpace="180" w:wrap="around" w:vAnchor="text" w:hAnchor="text" w:xAlign="center" w:y="1"/>
        <w:ind w:firstLine="720"/>
        <w:suppressOverlap/>
        <w:jc w:val="both"/>
        <w:rPr>
          <w:snapToGrid w:val="0"/>
          <w:sz w:val="22"/>
          <w:szCs w:val="22"/>
        </w:rPr>
      </w:pPr>
      <w:r w:rsidRPr="00B864C2">
        <w:rPr>
          <w:b/>
          <w:sz w:val="22"/>
          <w:szCs w:val="22"/>
        </w:rPr>
        <w:t xml:space="preserve">Организатор аукциона:           </w:t>
      </w:r>
      <w:r w:rsidRPr="00B864C2">
        <w:rPr>
          <w:b/>
          <w:bCs/>
          <w:sz w:val="22"/>
          <w:szCs w:val="22"/>
        </w:rPr>
        <w:t>Государственное автономное учреждение здравоохранения «</w:t>
      </w:r>
      <w:proofErr w:type="spellStart"/>
      <w:r w:rsidRPr="00B864C2">
        <w:rPr>
          <w:b/>
          <w:bCs/>
          <w:sz w:val="22"/>
          <w:szCs w:val="22"/>
        </w:rPr>
        <w:t>Прокопьевская</w:t>
      </w:r>
      <w:proofErr w:type="spellEnd"/>
      <w:r w:rsidRPr="00B864C2">
        <w:rPr>
          <w:b/>
          <w:bCs/>
          <w:sz w:val="22"/>
          <w:szCs w:val="22"/>
        </w:rPr>
        <w:t xml:space="preserve"> городская больница»</w:t>
      </w:r>
      <w:r w:rsidRPr="00B864C2">
        <w:rPr>
          <w:b/>
          <w:sz w:val="22"/>
          <w:szCs w:val="22"/>
        </w:rPr>
        <w:t xml:space="preserve"> </w:t>
      </w:r>
      <w:r w:rsidRPr="00B864C2">
        <w:rPr>
          <w:sz w:val="22"/>
          <w:szCs w:val="22"/>
        </w:rPr>
        <w:t xml:space="preserve">(далее – ГАУЗ ПГБ), юридический адрес: </w:t>
      </w:r>
      <w:r w:rsidRPr="00B864C2">
        <w:rPr>
          <w:snapToGrid w:val="0"/>
          <w:sz w:val="22"/>
          <w:szCs w:val="22"/>
        </w:rPr>
        <w:t xml:space="preserve">653045, </w:t>
      </w:r>
      <w:r w:rsidRPr="00B864C2">
        <w:rPr>
          <w:sz w:val="22"/>
          <w:szCs w:val="22"/>
        </w:rPr>
        <w:t>Кемеровская</w:t>
      </w:r>
      <w:r w:rsidRPr="00B864C2">
        <w:rPr>
          <w:snapToGrid w:val="0"/>
          <w:sz w:val="22"/>
          <w:szCs w:val="22"/>
        </w:rPr>
        <w:t xml:space="preserve"> область-Кузбасс, г. Прокопьевск, ул. Подольская, д. 12. </w:t>
      </w:r>
      <w:r w:rsidRPr="00B864C2">
        <w:rPr>
          <w:sz w:val="22"/>
          <w:szCs w:val="22"/>
          <w:bdr w:val="none" w:sz="0" w:space="0" w:color="auto" w:frame="1"/>
        </w:rPr>
        <w:t xml:space="preserve">Контакты: </w:t>
      </w:r>
      <w:r w:rsidRPr="00B864C2">
        <w:rPr>
          <w:snapToGrid w:val="0"/>
          <w:sz w:val="22"/>
          <w:szCs w:val="22"/>
        </w:rPr>
        <w:t xml:space="preserve">8(3846) 69-84-37, 69-85-87, </w:t>
      </w:r>
      <w:r w:rsidRPr="00B864C2">
        <w:rPr>
          <w:snapToGrid w:val="0"/>
          <w:sz w:val="22"/>
          <w:szCs w:val="22"/>
          <w:u w:val="single"/>
          <w:lang w:val="en-US"/>
        </w:rPr>
        <w:t>Ok</w:t>
      </w:r>
      <w:r w:rsidRPr="00B864C2">
        <w:rPr>
          <w:snapToGrid w:val="0"/>
          <w:sz w:val="22"/>
          <w:szCs w:val="22"/>
          <w:u w:val="single"/>
        </w:rPr>
        <w:t>2016123@</w:t>
      </w:r>
      <w:proofErr w:type="spellStart"/>
      <w:r w:rsidRPr="00B864C2">
        <w:rPr>
          <w:snapToGrid w:val="0"/>
          <w:sz w:val="22"/>
          <w:szCs w:val="22"/>
          <w:u w:val="single"/>
          <w:lang w:val="en-US"/>
        </w:rPr>
        <w:t>yandex</w:t>
      </w:r>
      <w:proofErr w:type="spellEnd"/>
      <w:r w:rsidRPr="00B864C2">
        <w:rPr>
          <w:snapToGrid w:val="0"/>
          <w:sz w:val="22"/>
          <w:szCs w:val="22"/>
          <w:u w:val="single"/>
        </w:rPr>
        <w:t>.</w:t>
      </w:r>
      <w:proofErr w:type="spellStart"/>
      <w:r w:rsidRPr="00B864C2">
        <w:rPr>
          <w:snapToGrid w:val="0"/>
          <w:sz w:val="22"/>
          <w:szCs w:val="22"/>
          <w:u w:val="single"/>
          <w:lang w:val="en-US"/>
        </w:rPr>
        <w:t>ru</w:t>
      </w:r>
      <w:proofErr w:type="spellEnd"/>
      <w:r w:rsidRPr="00B864C2">
        <w:rPr>
          <w:sz w:val="22"/>
          <w:szCs w:val="22"/>
        </w:rPr>
        <w:t>.</w:t>
      </w:r>
    </w:p>
    <w:p w:rsidR="00E47A0E" w:rsidRPr="00B864C2" w:rsidRDefault="00E47A0E" w:rsidP="00E47A0E">
      <w:pPr>
        <w:ind w:right="-16" w:firstLine="720"/>
        <w:jc w:val="both"/>
        <w:rPr>
          <w:sz w:val="22"/>
          <w:szCs w:val="22"/>
        </w:rPr>
      </w:pPr>
      <w:r w:rsidRPr="00B864C2">
        <w:rPr>
          <w:b/>
          <w:sz w:val="22"/>
          <w:szCs w:val="22"/>
          <w:bdr w:val="none" w:sz="0" w:space="0" w:color="auto" w:frame="1"/>
        </w:rPr>
        <w:t>Специализированная организация</w:t>
      </w:r>
      <w:r w:rsidRPr="00B864C2">
        <w:rPr>
          <w:b/>
          <w:sz w:val="22"/>
          <w:szCs w:val="22"/>
        </w:rPr>
        <w:t xml:space="preserve"> по осуществлению функций по организации и проведению аукциона</w:t>
      </w:r>
      <w:r w:rsidRPr="00B864C2">
        <w:rPr>
          <w:sz w:val="22"/>
          <w:szCs w:val="22"/>
          <w:bdr w:val="none" w:sz="0" w:space="0" w:color="auto" w:frame="1"/>
        </w:rPr>
        <w:t>:</w:t>
      </w:r>
      <w:r w:rsidRPr="00B864C2">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B864C2">
        <w:rPr>
          <w:sz w:val="22"/>
          <w:szCs w:val="22"/>
        </w:rPr>
        <w:t>помещ</w:t>
      </w:r>
      <w:proofErr w:type="spellEnd"/>
      <w:r w:rsidRPr="00B864C2">
        <w:rPr>
          <w:sz w:val="22"/>
          <w:szCs w:val="22"/>
        </w:rPr>
        <w:t xml:space="preserve">. 218. </w:t>
      </w:r>
      <w:r w:rsidRPr="00B864C2">
        <w:rPr>
          <w:sz w:val="22"/>
          <w:szCs w:val="22"/>
          <w:bdr w:val="none" w:sz="0" w:space="0" w:color="auto" w:frame="1"/>
        </w:rPr>
        <w:t xml:space="preserve">Адрес электронной почты: </w:t>
      </w:r>
      <w:hyperlink r:id="rId7" w:history="1">
        <w:r w:rsidRPr="00B864C2">
          <w:rPr>
            <w:color w:val="0000FF"/>
            <w:sz w:val="22"/>
            <w:szCs w:val="22"/>
            <w:u w:val="single"/>
            <w:shd w:val="clear" w:color="auto" w:fill="F7F9FF"/>
          </w:rPr>
          <w:t>e-mail@kuzbassfond.ru</w:t>
        </w:r>
      </w:hyperlink>
      <w:r w:rsidRPr="00B864C2">
        <w:rPr>
          <w:sz w:val="22"/>
          <w:szCs w:val="22"/>
        </w:rPr>
        <w:t xml:space="preserve">. </w:t>
      </w:r>
      <w:r w:rsidRPr="00B864C2">
        <w:rPr>
          <w:sz w:val="22"/>
          <w:szCs w:val="22"/>
          <w:bdr w:val="none" w:sz="0" w:space="0" w:color="auto" w:frame="1"/>
        </w:rPr>
        <w:t>Контактные телефоны: тел/факс (3842) 75-32-52, 75-16-44.</w:t>
      </w:r>
      <w:r w:rsidRPr="00B864C2">
        <w:rPr>
          <w:sz w:val="22"/>
          <w:szCs w:val="22"/>
          <w:shd w:val="clear" w:color="auto" w:fill="F7F9FF"/>
        </w:rPr>
        <w:t> </w:t>
      </w:r>
    </w:p>
    <w:p w:rsidR="00E47A0E" w:rsidRPr="009D50D2" w:rsidRDefault="00E47A0E" w:rsidP="00E47A0E">
      <w:pPr>
        <w:ind w:firstLine="720"/>
        <w:jc w:val="both"/>
        <w:rPr>
          <w:sz w:val="22"/>
          <w:szCs w:val="22"/>
        </w:rPr>
      </w:pPr>
      <w:r w:rsidRPr="00B864C2">
        <w:rPr>
          <w:b/>
          <w:sz w:val="22"/>
          <w:szCs w:val="22"/>
        </w:rPr>
        <w:t>Оператор электронной площадки</w:t>
      </w:r>
      <w:r w:rsidRPr="00B864C2">
        <w:rPr>
          <w:sz w:val="22"/>
          <w:szCs w:val="22"/>
        </w:rPr>
        <w:t>: Акционерное общество «Агентство по государственному заказу Республики Татарстан» (далее – АО «АГЗРТ»). Место нахождения: 420021, Республика</w:t>
      </w:r>
      <w:r w:rsidRPr="009D50D2">
        <w:rPr>
          <w:sz w:val="22"/>
          <w:szCs w:val="22"/>
        </w:rPr>
        <w:t xml:space="preserve"> Татарстан, г. Казань, ул. Московская, д. 55. Служба технической поддержки – 8(843) 212-24-25. Сайт электронной торговой площадки, на которой будут </w:t>
      </w:r>
      <w:proofErr w:type="gramStart"/>
      <w:r w:rsidRPr="009D50D2">
        <w:rPr>
          <w:sz w:val="22"/>
          <w:szCs w:val="22"/>
        </w:rPr>
        <w:t>проводится</w:t>
      </w:r>
      <w:proofErr w:type="gramEnd"/>
      <w:r w:rsidRPr="009D50D2">
        <w:rPr>
          <w:sz w:val="22"/>
          <w:szCs w:val="22"/>
        </w:rPr>
        <w:t xml:space="preserve"> аукцион: </w:t>
      </w:r>
      <w:proofErr w:type="spellStart"/>
      <w:r w:rsidRPr="009D50D2">
        <w:rPr>
          <w:b/>
          <w:sz w:val="22"/>
          <w:szCs w:val="22"/>
        </w:rPr>
        <w:t>sale.zakazrf.ru</w:t>
      </w:r>
      <w:proofErr w:type="spellEnd"/>
    </w:p>
    <w:p w:rsidR="00E47A0E" w:rsidRPr="00B864C2" w:rsidRDefault="00E47A0E" w:rsidP="00E47A0E">
      <w:pPr>
        <w:shd w:val="clear" w:color="auto" w:fill="FFFFFF"/>
        <w:spacing w:line="301" w:lineRule="atLeast"/>
        <w:ind w:firstLine="708"/>
        <w:jc w:val="both"/>
        <w:textAlignment w:val="baseline"/>
        <w:rPr>
          <w:sz w:val="22"/>
          <w:szCs w:val="22"/>
        </w:rPr>
      </w:pPr>
      <w:proofErr w:type="gramStart"/>
      <w:r w:rsidRPr="009D50D2">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9D50D2">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w:t>
      </w:r>
      <w:r w:rsidRPr="00B864C2">
        <w:rPr>
          <w:sz w:val="22"/>
          <w:szCs w:val="22"/>
        </w:rPr>
        <w:t xml:space="preserve">аренды </w:t>
      </w:r>
      <w:bookmarkStart w:id="2" w:name="_GoBack"/>
      <w:bookmarkEnd w:id="2"/>
      <w:r w:rsidRPr="00B864C2">
        <w:rPr>
          <w:sz w:val="22"/>
          <w:szCs w:val="22"/>
        </w:rPr>
        <w:t>от 22.01.2025 № 14-2/94.</w:t>
      </w:r>
    </w:p>
    <w:p w:rsidR="00A90D62" w:rsidRPr="009D50D2" w:rsidRDefault="00A90D62" w:rsidP="00A90D62">
      <w:pPr>
        <w:shd w:val="clear" w:color="auto" w:fill="FFFFFF"/>
        <w:spacing w:line="301" w:lineRule="atLeast"/>
        <w:ind w:firstLine="708"/>
        <w:jc w:val="both"/>
        <w:textAlignment w:val="baseline"/>
        <w:rPr>
          <w:sz w:val="22"/>
          <w:szCs w:val="22"/>
        </w:rPr>
      </w:pPr>
      <w:r w:rsidRPr="009D50D2">
        <w:rPr>
          <w:bCs/>
          <w:sz w:val="22"/>
          <w:szCs w:val="22"/>
          <w:bdr w:val="none" w:sz="0" w:space="0" w:color="auto" w:frame="1"/>
        </w:rPr>
        <w:t>Объект аукциона</w:t>
      </w:r>
      <w:r w:rsidRPr="009D50D2">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5B41EC" w:rsidRPr="00DF2F0C" w:rsidTr="00A90D62">
        <w:trPr>
          <w:trHeight w:val="1097"/>
          <w:jc w:val="center"/>
        </w:trPr>
        <w:tc>
          <w:tcPr>
            <w:tcW w:w="709" w:type="dxa"/>
            <w:vAlign w:val="center"/>
          </w:tcPr>
          <w:p w:rsidR="005B41EC" w:rsidRPr="007C23E2" w:rsidRDefault="005B41EC" w:rsidP="00955AAE">
            <w:pPr>
              <w:pStyle w:val="a6"/>
              <w:rPr>
                <w:b w:val="0"/>
                <w:sz w:val="22"/>
                <w:szCs w:val="22"/>
              </w:rPr>
            </w:pPr>
            <w:r w:rsidRPr="007C23E2">
              <w:rPr>
                <w:b w:val="0"/>
                <w:sz w:val="22"/>
                <w:szCs w:val="22"/>
              </w:rPr>
              <w:t>1</w:t>
            </w:r>
          </w:p>
        </w:tc>
        <w:tc>
          <w:tcPr>
            <w:tcW w:w="4059" w:type="dxa"/>
            <w:vAlign w:val="center"/>
          </w:tcPr>
          <w:p w:rsidR="005B41EC" w:rsidRPr="007C23E2" w:rsidRDefault="005B41EC" w:rsidP="00955AAE">
            <w:pPr>
              <w:pStyle w:val="ConsPlusNormal"/>
              <w:jc w:val="center"/>
              <w:rPr>
                <w:sz w:val="22"/>
                <w:szCs w:val="22"/>
              </w:rPr>
            </w:pPr>
            <w:r w:rsidRPr="007C23E2">
              <w:rPr>
                <w:b w:val="0"/>
                <w:sz w:val="22"/>
                <w:szCs w:val="22"/>
              </w:rPr>
              <w:t xml:space="preserve">Нежилое  помещение, обозначенное на поэтажном плане под №№ 21, 23-31, на 2 этаже в нежилом здании с кадастровым номером 42:32:0103013:33244, расположенном по адресу: Кемеровская область – Кузбасс, Прокопьевский городской округ, </w:t>
            </w:r>
            <w:r>
              <w:rPr>
                <w:b w:val="0"/>
                <w:sz w:val="22"/>
                <w:szCs w:val="22"/>
              </w:rPr>
              <w:t xml:space="preserve">                     </w:t>
            </w:r>
            <w:r w:rsidRPr="007C23E2">
              <w:rPr>
                <w:b w:val="0"/>
                <w:sz w:val="22"/>
                <w:szCs w:val="22"/>
              </w:rPr>
              <w:t>г. Прокопьевск, просп. Гагарина, д. 34</w:t>
            </w:r>
          </w:p>
        </w:tc>
        <w:tc>
          <w:tcPr>
            <w:tcW w:w="1984" w:type="dxa"/>
            <w:vAlign w:val="center"/>
          </w:tcPr>
          <w:p w:rsidR="005B41EC" w:rsidRPr="007C23E2" w:rsidRDefault="005B41EC" w:rsidP="00955AAE">
            <w:pPr>
              <w:pStyle w:val="a6"/>
              <w:ind w:left="-250" w:firstLine="250"/>
              <w:rPr>
                <w:b w:val="0"/>
                <w:sz w:val="22"/>
                <w:szCs w:val="22"/>
              </w:rPr>
            </w:pPr>
            <w:r w:rsidRPr="007C23E2">
              <w:rPr>
                <w:b w:val="0"/>
                <w:sz w:val="22"/>
                <w:szCs w:val="22"/>
              </w:rPr>
              <w:t xml:space="preserve">размещение офиса </w:t>
            </w:r>
          </w:p>
        </w:tc>
        <w:tc>
          <w:tcPr>
            <w:tcW w:w="1328" w:type="dxa"/>
            <w:vAlign w:val="center"/>
          </w:tcPr>
          <w:p w:rsidR="005B41EC" w:rsidRPr="007C23E2" w:rsidRDefault="005B41EC" w:rsidP="00955AAE">
            <w:pPr>
              <w:pStyle w:val="a6"/>
              <w:rPr>
                <w:b w:val="0"/>
                <w:sz w:val="22"/>
                <w:szCs w:val="22"/>
              </w:rPr>
            </w:pPr>
            <w:r w:rsidRPr="007C23E2">
              <w:rPr>
                <w:b w:val="0"/>
                <w:sz w:val="22"/>
                <w:szCs w:val="22"/>
              </w:rPr>
              <w:t>137,8</w:t>
            </w:r>
          </w:p>
        </w:tc>
        <w:tc>
          <w:tcPr>
            <w:tcW w:w="1701" w:type="dxa"/>
            <w:vAlign w:val="center"/>
          </w:tcPr>
          <w:p w:rsidR="005B41EC" w:rsidRPr="007C23E2" w:rsidRDefault="005B41EC" w:rsidP="00955AAE">
            <w:pPr>
              <w:pStyle w:val="a6"/>
              <w:rPr>
                <w:b w:val="0"/>
                <w:sz w:val="22"/>
                <w:szCs w:val="22"/>
              </w:rPr>
            </w:pPr>
            <w:r w:rsidRPr="007C23E2">
              <w:rPr>
                <w:b w:val="0"/>
                <w:sz w:val="22"/>
                <w:szCs w:val="22"/>
              </w:rPr>
              <w:t>364 дня</w:t>
            </w:r>
          </w:p>
        </w:tc>
        <w:tc>
          <w:tcPr>
            <w:tcW w:w="1985" w:type="dxa"/>
            <w:vAlign w:val="center"/>
          </w:tcPr>
          <w:p w:rsidR="005B41EC" w:rsidRPr="007C23E2" w:rsidRDefault="005B41EC" w:rsidP="00955AAE">
            <w:pPr>
              <w:pStyle w:val="a6"/>
              <w:rPr>
                <w:b w:val="0"/>
                <w:sz w:val="22"/>
                <w:szCs w:val="22"/>
              </w:rPr>
            </w:pPr>
            <w:r w:rsidRPr="007C23E2">
              <w:rPr>
                <w:b w:val="0"/>
                <w:sz w:val="22"/>
                <w:szCs w:val="22"/>
              </w:rPr>
              <w:t>552 302,40</w:t>
            </w:r>
          </w:p>
        </w:tc>
        <w:tc>
          <w:tcPr>
            <w:tcW w:w="1701" w:type="dxa"/>
            <w:vAlign w:val="center"/>
          </w:tcPr>
          <w:p w:rsidR="005B41EC" w:rsidRPr="007C23E2" w:rsidRDefault="005B41EC" w:rsidP="00CE2993">
            <w:pPr>
              <w:jc w:val="center"/>
              <w:rPr>
                <w:color w:val="000000"/>
                <w:sz w:val="22"/>
                <w:szCs w:val="22"/>
              </w:rPr>
            </w:pPr>
            <w:r w:rsidRPr="007C23E2">
              <w:rPr>
                <w:sz w:val="22"/>
                <w:szCs w:val="22"/>
              </w:rPr>
              <w:t>110 </w:t>
            </w:r>
            <w:r w:rsidR="00CE2993">
              <w:rPr>
                <w:sz w:val="22"/>
                <w:szCs w:val="22"/>
              </w:rPr>
              <w:t>8</w:t>
            </w:r>
            <w:r w:rsidRPr="007C23E2">
              <w:rPr>
                <w:sz w:val="22"/>
                <w:szCs w:val="22"/>
              </w:rPr>
              <w:t>60,48</w:t>
            </w:r>
          </w:p>
        </w:tc>
        <w:tc>
          <w:tcPr>
            <w:tcW w:w="1984" w:type="dxa"/>
            <w:vAlign w:val="center"/>
          </w:tcPr>
          <w:p w:rsidR="005B41EC" w:rsidRPr="007C23E2" w:rsidRDefault="005B41EC" w:rsidP="00955AAE">
            <w:pPr>
              <w:jc w:val="center"/>
              <w:rPr>
                <w:color w:val="000000"/>
                <w:sz w:val="22"/>
                <w:szCs w:val="22"/>
              </w:rPr>
            </w:pPr>
            <w:r w:rsidRPr="007C23E2">
              <w:rPr>
                <w:color w:val="000000"/>
                <w:sz w:val="22"/>
                <w:szCs w:val="22"/>
              </w:rPr>
              <w:t>27615,12</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FE022A" w:rsidRDefault="00141B3C" w:rsidP="00E47A0E">
      <w:pPr>
        <w:pStyle w:val="a8"/>
        <w:shd w:val="clear" w:color="auto" w:fill="FFFFFF"/>
        <w:spacing w:before="0" w:beforeAutospacing="0" w:after="0" w:afterAutospacing="0"/>
        <w:ind w:hanging="26"/>
        <w:jc w:val="both"/>
      </w:pPr>
      <w:r>
        <w:t xml:space="preserve">            </w:t>
      </w: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w:t>
      </w:r>
      <w:r w:rsidRPr="00C644E3">
        <w:rPr>
          <w:b w:val="0"/>
          <w:bCs w:val="0"/>
          <w:sz w:val="22"/>
          <w:szCs w:val="22"/>
        </w:rPr>
        <w:lastRenderedPageBreak/>
        <w:t xml:space="preserve">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00444E">
        <w:rPr>
          <w:b/>
          <w:sz w:val="22"/>
          <w:szCs w:val="22"/>
        </w:rPr>
        <w:t>07</w:t>
      </w:r>
      <w:r w:rsidRPr="00C644E3">
        <w:rPr>
          <w:b/>
          <w:sz w:val="22"/>
          <w:szCs w:val="22"/>
        </w:rPr>
        <w:t>»</w:t>
      </w:r>
      <w:r w:rsidR="0000444E">
        <w:rPr>
          <w:b/>
          <w:sz w:val="22"/>
          <w:szCs w:val="22"/>
        </w:rPr>
        <w:t xml:space="preserve"> апреля</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00444E">
        <w:rPr>
          <w:b/>
          <w:sz w:val="22"/>
          <w:szCs w:val="22"/>
        </w:rPr>
        <w:t>09</w:t>
      </w:r>
      <w:r w:rsidRPr="00C644E3">
        <w:rPr>
          <w:b/>
          <w:sz w:val="22"/>
          <w:szCs w:val="22"/>
        </w:rPr>
        <w:t xml:space="preserve">» </w:t>
      </w:r>
      <w:r w:rsidR="0000444E">
        <w:rPr>
          <w:b/>
          <w:sz w:val="22"/>
          <w:szCs w:val="22"/>
        </w:rPr>
        <w:t>апреля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lastRenderedPageBreak/>
        <w:t>Дата и время проведения аукциона:</w:t>
      </w:r>
      <w:r>
        <w:rPr>
          <w:sz w:val="22"/>
          <w:szCs w:val="22"/>
        </w:rPr>
        <w:t xml:space="preserve"> </w:t>
      </w:r>
      <w:r w:rsidR="0000444E">
        <w:rPr>
          <w:b/>
          <w:sz w:val="22"/>
          <w:szCs w:val="22"/>
        </w:rPr>
        <w:t>11</w:t>
      </w:r>
      <w:r w:rsidR="000C3796">
        <w:rPr>
          <w:b/>
          <w:sz w:val="22"/>
          <w:szCs w:val="22"/>
        </w:rPr>
        <w:t>.0</w:t>
      </w:r>
      <w:r w:rsidR="0000444E">
        <w:rPr>
          <w:b/>
          <w:sz w:val="22"/>
          <w:szCs w:val="22"/>
        </w:rPr>
        <w:t>4</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подписывается в день проведения аукциона и является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A90D62">
      <w:pPr>
        <w:ind w:firstLine="567"/>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 xml:space="preserve"> </w:t>
      </w:r>
      <w:r w:rsidR="00E47A0E">
        <w:rPr>
          <w:sz w:val="22"/>
          <w:szCs w:val="22"/>
        </w:rPr>
        <w:t xml:space="preserve">вторник и </w:t>
      </w:r>
      <w:r w:rsidR="00A90D62" w:rsidRPr="00A90D62">
        <w:rPr>
          <w:sz w:val="22"/>
          <w:szCs w:val="22"/>
        </w:rPr>
        <w:t xml:space="preserve"> пятниц</w:t>
      </w:r>
      <w:r w:rsidR="00E47A0E">
        <w:rPr>
          <w:sz w:val="22"/>
          <w:szCs w:val="22"/>
        </w:rPr>
        <w:t>а  с 09-00 до 12-0</w:t>
      </w:r>
      <w:r w:rsidR="00A90D62" w:rsidRPr="00A90D62">
        <w:rPr>
          <w:sz w:val="22"/>
          <w:szCs w:val="22"/>
        </w:rPr>
        <w:t>0</w:t>
      </w:r>
    </w:p>
    <w:p w:rsidR="00C76B1A" w:rsidRPr="00B5123D"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lastRenderedPageBreak/>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567D3">
        <w:rPr>
          <w:sz w:val="24"/>
          <w:szCs w:val="24"/>
        </w:rPr>
        <w:t>,</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567D3">
        <w:rPr>
          <w:sz w:val="24"/>
          <w:szCs w:val="24"/>
        </w:rPr>
        <w:t>,</w:t>
      </w:r>
      <w:proofErr w:type="gramEnd"/>
      <w:r w:rsidRPr="00D567D3">
        <w:rPr>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lastRenderedPageBreak/>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В случае</w:t>
      </w:r>
      <w:proofErr w:type="gramStart"/>
      <w:r w:rsidRPr="00D567D3">
        <w:rPr>
          <w:sz w:val="24"/>
          <w:szCs w:val="24"/>
        </w:rPr>
        <w:t>,</w:t>
      </w:r>
      <w:proofErr w:type="gramEnd"/>
      <w:r w:rsidRPr="00D567D3">
        <w:rPr>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 xml:space="preserve">кциона. При этом заключение договора для </w:t>
      </w:r>
      <w:r w:rsidRPr="00D567D3">
        <w:rPr>
          <w:sz w:val="24"/>
          <w:szCs w:val="24"/>
        </w:rPr>
        <w:lastRenderedPageBreak/>
        <w:t>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В аукционе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D567D3">
        <w:rPr>
          <w:sz w:val="24"/>
          <w:szCs w:val="24"/>
        </w:rPr>
        <w:t>,</w:t>
      </w:r>
      <w:proofErr w:type="gramEnd"/>
      <w:r w:rsidRPr="00D567D3">
        <w:rPr>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В случае</w:t>
      </w:r>
      <w:proofErr w:type="gramStart"/>
      <w:r w:rsidRPr="00D567D3">
        <w:rPr>
          <w:sz w:val="24"/>
          <w:szCs w:val="24"/>
        </w:rPr>
        <w:t>,</w:t>
      </w:r>
      <w:proofErr w:type="gramEnd"/>
      <w:r w:rsidRPr="00D567D3">
        <w:rPr>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2.1.4. Принять от Арендатора Объект по Акту приема-передачи по окончании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w:t>
      </w:r>
      <w:proofErr w:type="gramStart"/>
      <w:r w:rsidRPr="00D567D3">
        <w:rPr>
          <w:sz w:val="24"/>
          <w:szCs w:val="24"/>
        </w:rPr>
        <w:t>Арендатором</w:t>
      </w:r>
      <w:proofErr w:type="gramEnd"/>
      <w:r w:rsidRPr="00D567D3">
        <w:rPr>
          <w:sz w:val="24"/>
          <w:szCs w:val="24"/>
        </w:rPr>
        <w:t xml:space="preserve"> и  Объект приведен за его счет в прежний вид  в срок, определяемый односторонним предписанием Арендодателя.</w:t>
      </w:r>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случае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случае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случае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2.3.20. Осуществлять обход и осмотр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устанавливается на основании протокола подведения итогов аукциона </w:t>
      </w:r>
      <w:proofErr w:type="gramStart"/>
      <w:r w:rsidRPr="00D567D3">
        <w:rPr>
          <w:sz w:val="24"/>
          <w:szCs w:val="24"/>
        </w:rPr>
        <w:t>от</w:t>
      </w:r>
      <w:proofErr w:type="gramEnd"/>
      <w:r w:rsidRPr="00D567D3">
        <w:rPr>
          <w:sz w:val="24"/>
          <w:szCs w:val="24"/>
        </w:rPr>
        <w:t xml:space="preserve"> ____________ № _______ и составляет _________ </w:t>
      </w:r>
      <w:proofErr w:type="gramStart"/>
      <w:r w:rsidRPr="00D567D3">
        <w:rPr>
          <w:sz w:val="24"/>
          <w:szCs w:val="24"/>
        </w:rPr>
        <w:t>руб</w:t>
      </w:r>
      <w:proofErr w:type="gramEnd"/>
      <w:r w:rsidRPr="00D567D3">
        <w:rPr>
          <w:sz w:val="24"/>
          <w:szCs w:val="24"/>
        </w:rPr>
        <w:t>.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3.5. В случае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может </w:t>
      </w:r>
      <w:proofErr w:type="gramStart"/>
      <w:r w:rsidRPr="00D567D3">
        <w:rPr>
          <w:sz w:val="24"/>
          <w:szCs w:val="24"/>
        </w:rPr>
        <w:t>быть</w:t>
      </w:r>
      <w:proofErr w:type="gramEnd"/>
      <w:r w:rsidRPr="00D567D3">
        <w:rPr>
          <w:sz w:val="24"/>
          <w:szCs w:val="24"/>
        </w:rPr>
        <w:t xml:space="preserve"> досрочно расторгнут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5.6. В случае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6.2. Акт приема-передачи Объекта приобщается к настоящему Договору и является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7.2. 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К настоящему Договору прилагаются и являются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lastRenderedPageBreak/>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случае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A0E" w:rsidRDefault="00E47A0E" w:rsidP="00D2419B">
      <w:r>
        <w:separator/>
      </w:r>
    </w:p>
  </w:endnote>
  <w:endnote w:type="continuationSeparator" w:id="0">
    <w:p w:rsidR="00E47A0E" w:rsidRDefault="00E47A0E"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0E" w:rsidRDefault="00F65179">
    <w:pPr>
      <w:pStyle w:val="af7"/>
      <w:framePr w:wrap="around" w:vAnchor="text" w:hAnchor="margin" w:xAlign="right" w:y="1"/>
      <w:rPr>
        <w:rStyle w:val="af4"/>
      </w:rPr>
    </w:pPr>
    <w:r>
      <w:rPr>
        <w:rStyle w:val="af4"/>
      </w:rPr>
      <w:fldChar w:fldCharType="begin"/>
    </w:r>
    <w:r w:rsidR="00E47A0E">
      <w:rPr>
        <w:rStyle w:val="af4"/>
      </w:rPr>
      <w:instrText xml:space="preserve">PAGE  </w:instrText>
    </w:r>
    <w:r>
      <w:rPr>
        <w:rStyle w:val="af4"/>
      </w:rPr>
      <w:fldChar w:fldCharType="end"/>
    </w:r>
  </w:p>
  <w:p w:rsidR="00E47A0E" w:rsidRDefault="00E47A0E">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0E" w:rsidRDefault="00F65179">
    <w:pPr>
      <w:pStyle w:val="af7"/>
      <w:jc w:val="right"/>
    </w:pPr>
    <w:fldSimple w:instr="PAGE   \* MERGEFORMAT">
      <w:r w:rsidR="00CE2993">
        <w:rPr>
          <w:noProof/>
        </w:rPr>
        <w:t>15</w:t>
      </w:r>
    </w:fldSimple>
  </w:p>
  <w:p w:rsidR="00E47A0E" w:rsidRDefault="00E47A0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0E" w:rsidRPr="008C4087" w:rsidRDefault="00E47A0E"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A0E" w:rsidRDefault="00E47A0E" w:rsidP="00D2419B">
      <w:r>
        <w:separator/>
      </w:r>
    </w:p>
  </w:footnote>
  <w:footnote w:type="continuationSeparator" w:id="0">
    <w:p w:rsidR="00E47A0E" w:rsidRDefault="00E47A0E"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0E" w:rsidRDefault="00F65179">
    <w:pPr>
      <w:pStyle w:val="af5"/>
      <w:framePr w:wrap="around" w:vAnchor="text" w:hAnchor="margin" w:xAlign="right" w:y="1"/>
      <w:rPr>
        <w:rStyle w:val="af4"/>
      </w:rPr>
    </w:pPr>
    <w:r>
      <w:rPr>
        <w:rStyle w:val="af4"/>
      </w:rPr>
      <w:fldChar w:fldCharType="begin"/>
    </w:r>
    <w:r w:rsidR="00E47A0E">
      <w:rPr>
        <w:rStyle w:val="af4"/>
      </w:rPr>
      <w:instrText xml:space="preserve">PAGE  </w:instrText>
    </w:r>
    <w:r>
      <w:rPr>
        <w:rStyle w:val="af4"/>
      </w:rPr>
      <w:fldChar w:fldCharType="end"/>
    </w:r>
  </w:p>
  <w:p w:rsidR="00E47A0E" w:rsidRDefault="00E47A0E">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B41EC"/>
    <w:rsid w:val="005B76A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34B"/>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3FF8"/>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5CE"/>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2993"/>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276BD"/>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47A0E"/>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179"/>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5704</Words>
  <Characters>43222</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48829</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tatjana</cp:lastModifiedBy>
  <cp:revision>30</cp:revision>
  <cp:lastPrinted>2024-10-08T04:26:00Z</cp:lastPrinted>
  <dcterms:created xsi:type="dcterms:W3CDTF">2023-12-14T07:26:00Z</dcterms:created>
  <dcterms:modified xsi:type="dcterms:W3CDTF">2025-03-04T03:57:00Z</dcterms:modified>
</cp:coreProperties>
</file>